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29BAE" w14:textId="3A561EFF" w:rsidR="00992DBA" w:rsidRDefault="00992DBA" w:rsidP="00992DBA">
      <w:pPr>
        <w:rPr>
          <w:rFonts w:ascii="Arial" w:hAnsi="Arial" w:cs="Arial"/>
          <w:b/>
          <w:bCs/>
          <w:u w:val="single"/>
        </w:rPr>
      </w:pPr>
      <w:r w:rsidRPr="00992DBA">
        <w:rPr>
          <w:rFonts w:ascii="Arial" w:hAnsi="Arial" w:cs="Arial"/>
          <w:b/>
          <w:bCs/>
          <w:u w:val="single"/>
        </w:rPr>
        <w:t>SK 50</w:t>
      </w:r>
      <w:r w:rsidR="00974DD5">
        <w:rPr>
          <w:rFonts w:ascii="Arial" w:hAnsi="Arial" w:cs="Arial"/>
          <w:b/>
          <w:bCs/>
          <w:u w:val="single"/>
        </w:rPr>
        <w:t>/5</w:t>
      </w:r>
      <w:r w:rsidRPr="00992DBA">
        <w:rPr>
          <w:rFonts w:ascii="Arial" w:hAnsi="Arial" w:cs="Arial"/>
          <w:b/>
          <w:bCs/>
          <w:u w:val="single"/>
        </w:rPr>
        <w:t xml:space="preserve"> S – 810868.2969</w:t>
      </w:r>
    </w:p>
    <w:p w14:paraId="264AD0C9" w14:textId="77777777" w:rsidR="00992DBA" w:rsidRPr="00992DBA" w:rsidRDefault="00992DBA" w:rsidP="00992DBA">
      <w:pPr>
        <w:rPr>
          <w:rFonts w:ascii="Arial" w:hAnsi="Arial" w:cs="Arial"/>
          <w:b/>
          <w:bCs/>
          <w:u w:val="single"/>
        </w:rPr>
      </w:pPr>
    </w:p>
    <w:p w14:paraId="569B43B1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Fahrbarer Feuerlöscher nach EN 1866. Mit MED Zulassung</w:t>
      </w:r>
    </w:p>
    <w:p w14:paraId="1D80C335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Aufladefeuerlöscher mit außenliegender N2 -Treibmittelflasche,</w:t>
      </w:r>
    </w:p>
    <w:p w14:paraId="6FCD7CED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Löschmittel 49 Liter Wasser und 1 Liter Fluor freies Schaummittelkonzentrat, Brandklassen A und B, </w:t>
      </w:r>
    </w:p>
    <w:p w14:paraId="393E8489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Separate Unterbringung des Löschmittel-konzentrates in wiederbefüllbarer Kartusche, </w:t>
      </w:r>
    </w:p>
    <w:p w14:paraId="2E6F601A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100% Entleerung der Kartusche durch patentiertes GLORIA-Kolbenprinzip, schnelle Aufladung und Vermischung.</w:t>
      </w:r>
    </w:p>
    <w:p w14:paraId="01C6813E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Verhinderung von Rückzündungen. </w:t>
      </w:r>
    </w:p>
    <w:p w14:paraId="3758D90D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Löschmittel mind. 6 Jahre haltbar. </w:t>
      </w:r>
    </w:p>
    <w:p w14:paraId="668BA409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Löschschlauch 5 m lang mit Löschpistole und Schaumrohr,</w:t>
      </w:r>
    </w:p>
    <w:p w14:paraId="1620D5B9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Hochwertiger Edelstahlbehälter mit Stützbügel, mit zwei Laufrädern und einer vorderen Lenkrolle </w:t>
      </w:r>
    </w:p>
    <w:p w14:paraId="04B3D5A1" w14:textId="56D032A1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Platzsparende Schlauchaufnahme um den Behälter, Sicherheitsventil. </w:t>
      </w:r>
    </w:p>
    <w:p w14:paraId="0217368B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Beschriftung deutsch/englisch. Betriebsanleitung beiliegend.</w:t>
      </w:r>
    </w:p>
    <w:p w14:paraId="4F9416B0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Druckinhaltsprodukt kleiner als 1.000 (keine ZÜS-Prüfung notwendig!).</w:t>
      </w:r>
    </w:p>
    <w:p w14:paraId="7F372D83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Einsetzbar an elektrischen Anlagen bis 1000 V</w:t>
      </w:r>
    </w:p>
    <w:p w14:paraId="02D9E7B1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Löschleistung: A, IV B</w:t>
      </w:r>
    </w:p>
    <w:p w14:paraId="7C9A1065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Temperaturfunktionsbereich: +5 °C bis + 60°C</w:t>
      </w:r>
    </w:p>
    <w:p w14:paraId="3D73DB25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Spritzweite: ca. 8 m</w:t>
      </w:r>
    </w:p>
    <w:p w14:paraId="20AAECF1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Spritzdauer: ca. 300 Sek.</w:t>
      </w:r>
    </w:p>
    <w:p w14:paraId="459DBF3F" w14:textId="77777777" w:rsidR="009D5C3F" w:rsidRDefault="00974DD5"/>
    <w:sectPr w:rsidR="009D5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104B" w14:textId="77777777" w:rsidR="00992DBA" w:rsidRDefault="00992DBA" w:rsidP="00992DBA">
      <w:r>
        <w:separator/>
      </w:r>
    </w:p>
  </w:endnote>
  <w:endnote w:type="continuationSeparator" w:id="0">
    <w:p w14:paraId="732EA3A7" w14:textId="77777777" w:rsidR="00992DBA" w:rsidRDefault="00992DBA" w:rsidP="0099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1247F" w14:textId="77777777" w:rsidR="00992DBA" w:rsidRDefault="00992DBA" w:rsidP="00992DBA">
      <w:r>
        <w:separator/>
      </w:r>
    </w:p>
  </w:footnote>
  <w:footnote w:type="continuationSeparator" w:id="0">
    <w:p w14:paraId="21C17906" w14:textId="77777777" w:rsidR="00992DBA" w:rsidRDefault="00992DBA" w:rsidP="00992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BA"/>
    <w:rsid w:val="00664EF6"/>
    <w:rsid w:val="006E6067"/>
    <w:rsid w:val="00974DD5"/>
    <w:rsid w:val="0099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BE07"/>
  <w15:chartTrackingRefBased/>
  <w15:docId w15:val="{27FE4ABC-6882-4BD6-BB6F-1D9AB6773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2DBA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8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879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Buss, Julia</dc:creator>
  <cp:keywords/>
  <dc:description/>
  <cp:lastModifiedBy>Buss, Julia</cp:lastModifiedBy>
  <cp:revision>2</cp:revision>
  <dcterms:created xsi:type="dcterms:W3CDTF">2023-02-06T10:01:00Z</dcterms:created>
  <dcterms:modified xsi:type="dcterms:W3CDTF">2023-02-09T06:45:00Z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5f6713-6d19-40ac-a071-63e831bc1e58_Enabled">
    <vt:lpwstr>true</vt:lpwstr>
  </property>
  <property fmtid="{D5CDD505-2E9C-101B-9397-08002B2CF9AE}" pid="3" name="MSIP_Label_b85f6713-6d19-40ac-a071-63e831bc1e58_SetDate">
    <vt:lpwstr>2023-02-06T10:01:10Z</vt:lpwstr>
  </property>
  <property fmtid="{D5CDD505-2E9C-101B-9397-08002B2CF9AE}" pid="4" name="MSIP_Label_b85f6713-6d19-40ac-a071-63e831bc1e58_Method">
    <vt:lpwstr>Standard</vt:lpwstr>
  </property>
  <property fmtid="{D5CDD505-2E9C-101B-9397-08002B2CF9AE}" pid="5" name="MSIP_Label_b85f6713-6d19-40ac-a071-63e831bc1e58_Name">
    <vt:lpwstr>Confidential - Low</vt:lpwstr>
  </property>
  <property fmtid="{D5CDD505-2E9C-101B-9397-08002B2CF9AE}" pid="6" name="MSIP_Label_b85f6713-6d19-40ac-a071-63e831bc1e58_SiteId">
    <vt:lpwstr>36839a65-7f3f-4bac-9ea4-f571f10a9a03</vt:lpwstr>
  </property>
  <property fmtid="{D5CDD505-2E9C-101B-9397-08002B2CF9AE}" pid="7" name="MSIP_Label_b85f6713-6d19-40ac-a071-63e831bc1e58_ActionId">
    <vt:lpwstr>fce7467c-66f9-4d9a-8e2d-810defa427c4</vt:lpwstr>
  </property>
  <property fmtid="{D5CDD505-2E9C-101B-9397-08002B2CF9AE}" pid="8" name="MSIP_Label_b85f6713-6d19-40ac-a071-63e831bc1e58_ContentBits">
    <vt:lpwstr>0</vt:lpwstr>
  </property>
</Properties>
</file>